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7" w:rsidRPr="00B01075" w:rsidRDefault="00917827" w:rsidP="00094FC6">
      <w:pPr>
        <w:spacing w:beforeLines="100" w:afterLines="100"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B01075">
        <w:rPr>
          <w:rFonts w:ascii="方正小标宋简体" w:eastAsia="方正小标宋简体" w:hAnsi="微软雅黑" w:cs="方正小标宋简体" w:hint="eastAsia"/>
          <w:sz w:val="49"/>
          <w:szCs w:val="49"/>
        </w:rPr>
        <w:t>浙江省文物局关于取消媒介刊登声明环节事项清单的通告</w:t>
      </w:r>
    </w:p>
    <w:p w:rsidR="00917827" w:rsidRPr="00B01075" w:rsidRDefault="00917827" w:rsidP="00094FC6">
      <w:pPr>
        <w:spacing w:beforeLines="100" w:afterLines="100" w:line="590" w:lineRule="exact"/>
        <w:jc w:val="center"/>
        <w:rPr>
          <w:rFonts w:ascii="仿宋_GB2312"/>
          <w:b/>
          <w:bCs/>
          <w:sz w:val="44"/>
          <w:szCs w:val="44"/>
        </w:rPr>
      </w:pPr>
      <w:r w:rsidRPr="00B01075">
        <w:rPr>
          <w:rFonts w:ascii="仿宋_GB2312" w:cs="仿宋_GB2312" w:hint="eastAsia"/>
          <w:b/>
          <w:bCs/>
          <w:sz w:val="44"/>
          <w:szCs w:val="44"/>
        </w:rPr>
        <w:t>浙江省文物局取消媒介刊登声明环节的事项清单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0"/>
        <w:gridCol w:w="684"/>
        <w:gridCol w:w="1726"/>
        <w:gridCol w:w="1667"/>
        <w:gridCol w:w="4274"/>
        <w:gridCol w:w="526"/>
        <w:gridCol w:w="727"/>
        <w:gridCol w:w="727"/>
        <w:gridCol w:w="950"/>
        <w:gridCol w:w="550"/>
        <w:gridCol w:w="1297"/>
      </w:tblGrid>
      <w:tr w:rsidR="00917827">
        <w:trPr>
          <w:trHeight w:val="567"/>
          <w:tblHeader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部门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事项名称及</w:t>
            </w:r>
          </w:p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cs="黑体" w:hint="eastAsia"/>
                <w:kern w:val="0"/>
                <w:sz w:val="24"/>
                <w:szCs w:val="24"/>
              </w:rPr>
              <w:t>涉及环节名称</w:t>
            </w:r>
          </w:p>
        </w:tc>
        <w:tc>
          <w:tcPr>
            <w:tcW w:w="4274" w:type="dxa"/>
            <w:vMerge w:val="restart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cs="黑体" w:hint="eastAsia"/>
                <w:kern w:val="0"/>
                <w:sz w:val="24"/>
                <w:szCs w:val="24"/>
              </w:rPr>
              <w:t>设置依据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cs="黑体" w:hint="eastAsia"/>
                <w:kern w:val="0"/>
                <w:sz w:val="24"/>
                <w:szCs w:val="24"/>
              </w:rPr>
              <w:t>清理方式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917827">
        <w:trPr>
          <w:trHeight w:val="567"/>
          <w:tblHeader/>
          <w:jc w:val="center"/>
        </w:trPr>
        <w:tc>
          <w:tcPr>
            <w:tcW w:w="480" w:type="dxa"/>
            <w:vMerge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vMerge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4274" w:type="dxa"/>
            <w:vMerge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直接取消</w:t>
            </w:r>
          </w:p>
        </w:tc>
        <w:tc>
          <w:tcPr>
            <w:tcW w:w="727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书面承诺替代</w:t>
            </w:r>
          </w:p>
        </w:tc>
        <w:tc>
          <w:tcPr>
            <w:tcW w:w="727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数据共享替代</w:t>
            </w:r>
          </w:p>
        </w:tc>
        <w:tc>
          <w:tcPr>
            <w:tcW w:w="950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无法律</w:t>
            </w:r>
          </w:p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风险取消</w:t>
            </w:r>
          </w:p>
        </w:tc>
        <w:tc>
          <w:tcPr>
            <w:tcW w:w="550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297" w:type="dxa"/>
            <w:vMerge/>
            <w:vAlign w:val="center"/>
          </w:tcPr>
          <w:p w:rsidR="00917827" w:rsidRDefault="00917827" w:rsidP="00A7099E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917827">
        <w:trPr>
          <w:trHeight w:val="567"/>
          <w:jc w:val="center"/>
        </w:trPr>
        <w:tc>
          <w:tcPr>
            <w:tcW w:w="480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color w:val="000000"/>
                <w:kern w:val="0"/>
                <w:sz w:val="22"/>
                <w:szCs w:val="22"/>
              </w:rPr>
              <w:t>省文物局</w:t>
            </w:r>
          </w:p>
        </w:tc>
        <w:tc>
          <w:tcPr>
            <w:tcW w:w="1726" w:type="dxa"/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kern w:val="0"/>
                <w:sz w:val="22"/>
                <w:szCs w:val="22"/>
              </w:rPr>
              <w:t>文物保护工程乙、二级以下（含乙、二级）资质证书遗失补办（许可</w:t>
            </w:r>
            <w:r>
              <w:rPr>
                <w:kern w:val="0"/>
                <w:sz w:val="22"/>
                <w:szCs w:val="22"/>
              </w:rPr>
              <w:t>-00536-000</w:t>
            </w:r>
            <w:r>
              <w:rPr>
                <w:rFonts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667" w:type="dxa"/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kern w:val="0"/>
                <w:sz w:val="22"/>
                <w:szCs w:val="22"/>
              </w:rPr>
              <w:t>在媒体上刊登作废声明</w:t>
            </w:r>
          </w:p>
        </w:tc>
        <w:tc>
          <w:tcPr>
            <w:tcW w:w="4274" w:type="dxa"/>
            <w:vAlign w:val="center"/>
          </w:tcPr>
          <w:p w:rsidR="00917827" w:rsidRPr="00B01075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  <w:r w:rsidRPr="00B01075">
              <w:rPr>
                <w:kern w:val="0"/>
                <w:sz w:val="22"/>
                <w:szCs w:val="22"/>
              </w:rPr>
              <w:t>1.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《文物保护工程勘察设计资质管理办法（试行）》第三十三条</w:t>
            </w:r>
            <w:r w:rsidRPr="00B01075">
              <w:rPr>
                <w:kern w:val="0"/>
                <w:sz w:val="22"/>
                <w:szCs w:val="22"/>
              </w:rPr>
              <w:t xml:space="preserve"> 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文物保护工程勘察设计资质证书遗失的，应当于三十日内在媒体上声明作废，并向文物保护工程资质证书发证机关申请补发证书。</w:t>
            </w:r>
            <w:r w:rsidRPr="00B01075">
              <w:rPr>
                <w:kern w:val="0"/>
                <w:sz w:val="22"/>
                <w:szCs w:val="22"/>
              </w:rPr>
              <w:t>2.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《文物保护工程施工资质管理办法（试行）》第三十六条　文物保护工程施工资质证书遗失的，应当于三十日内在媒体上声明作废，并向文物保护工程资质证书发证机关申请补发证书。</w:t>
            </w:r>
            <w:r w:rsidRPr="00B01075">
              <w:rPr>
                <w:kern w:val="0"/>
                <w:sz w:val="22"/>
                <w:szCs w:val="22"/>
              </w:rPr>
              <w:t>3.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《文物保护工程监理资质管理办法（试行）》第三十四条</w:t>
            </w:r>
            <w:r w:rsidRPr="00B01075">
              <w:rPr>
                <w:kern w:val="0"/>
                <w:sz w:val="22"/>
                <w:szCs w:val="22"/>
              </w:rPr>
              <w:t xml:space="preserve">  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文物保护工程监理资质证书遗失的，应当于三十日内在媒体上声明作废，并向文物保护工程资质证书发证机关申请补发证书。</w:t>
            </w:r>
          </w:p>
        </w:tc>
        <w:tc>
          <w:tcPr>
            <w:tcW w:w="526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√</w:t>
            </w:r>
          </w:p>
        </w:tc>
        <w:tc>
          <w:tcPr>
            <w:tcW w:w="727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917827">
        <w:trPr>
          <w:trHeight w:val="567"/>
          <w:jc w:val="center"/>
        </w:trPr>
        <w:tc>
          <w:tcPr>
            <w:tcW w:w="48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17827" w:rsidRDefault="00917827" w:rsidP="00A7099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color w:val="000000"/>
                <w:kern w:val="0"/>
                <w:sz w:val="22"/>
                <w:szCs w:val="22"/>
              </w:rPr>
              <w:t>省文物局</w:t>
            </w:r>
          </w:p>
        </w:tc>
        <w:tc>
          <w:tcPr>
            <w:tcW w:w="172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kern w:val="0"/>
                <w:sz w:val="22"/>
                <w:szCs w:val="22"/>
              </w:rPr>
              <w:t>文物拍卖许可证遗失补办（许可</w:t>
            </w:r>
            <w:r>
              <w:rPr>
                <w:kern w:val="0"/>
                <w:sz w:val="22"/>
                <w:szCs w:val="22"/>
              </w:rPr>
              <w:t>-00955-000</w:t>
            </w:r>
            <w:r>
              <w:rPr>
                <w:rFonts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kern w:val="0"/>
                <w:sz w:val="22"/>
                <w:szCs w:val="22"/>
              </w:rPr>
              <w:t>在省级报纸及中国文物报正刊刊登遗失声明</w:t>
            </w:r>
          </w:p>
        </w:tc>
        <w:tc>
          <w:tcPr>
            <w:tcW w:w="4274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cs="仿宋_GB2312" w:hint="eastAsia"/>
                <w:kern w:val="0"/>
                <w:sz w:val="22"/>
                <w:szCs w:val="22"/>
              </w:rPr>
              <w:t>《国家文物局关于开展〈文物拍卖许可证〉年审工作的通知》（文物博函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〔</w:t>
            </w:r>
            <w:r w:rsidRPr="00B01075">
              <w:rPr>
                <w:kern w:val="0"/>
                <w:sz w:val="22"/>
                <w:szCs w:val="22"/>
              </w:rPr>
              <w:t>2012</w:t>
            </w:r>
            <w:r w:rsidRPr="00B01075">
              <w:rPr>
                <w:rFonts w:cs="仿宋_GB2312" w:hint="eastAsia"/>
                <w:kern w:val="0"/>
                <w:sz w:val="22"/>
                <w:szCs w:val="22"/>
              </w:rPr>
              <w:t>〕</w:t>
            </w:r>
            <w:r>
              <w:rPr>
                <w:kern w:val="0"/>
                <w:sz w:val="22"/>
                <w:szCs w:val="22"/>
              </w:rPr>
              <w:t>1344</w:t>
            </w:r>
            <w:r>
              <w:rPr>
                <w:rFonts w:cs="仿宋_GB2312" w:hint="eastAsia"/>
                <w:kern w:val="0"/>
                <w:sz w:val="22"/>
                <w:szCs w:val="22"/>
              </w:rPr>
              <w:t>号）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cs="仿宋_GB2312" w:hint="eastAsia"/>
                <w:kern w:val="0"/>
                <w:sz w:val="22"/>
                <w:szCs w:val="22"/>
              </w:rPr>
              <w:t>其他注意事项（二）遗失《文物拍卖许可证》的企业，需提交刊登于企业注册地省级报纸及《中国文物报》（正刊非中缝）</w:t>
            </w:r>
            <w:r>
              <w:rPr>
                <w:kern w:val="0"/>
                <w:sz w:val="22"/>
                <w:szCs w:val="22"/>
              </w:rPr>
              <w:t>50cm</w:t>
            </w:r>
            <w:r w:rsidRPr="00B01075">
              <w:rPr>
                <w:kern w:val="0"/>
                <w:sz w:val="22"/>
                <w:szCs w:val="22"/>
              </w:rPr>
              <w:t>2</w:t>
            </w:r>
            <w:r>
              <w:rPr>
                <w:rFonts w:cs="仿宋_GB2312" w:hint="eastAsia"/>
                <w:kern w:val="0"/>
                <w:sz w:val="22"/>
                <w:szCs w:val="22"/>
              </w:rPr>
              <w:t>（含）以上版面的遗失声明。</w:t>
            </w:r>
          </w:p>
        </w:tc>
        <w:tc>
          <w:tcPr>
            <w:tcW w:w="526" w:type="dxa"/>
            <w:tcBorders>
              <w:bottom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√</w:t>
            </w:r>
          </w:p>
        </w:tc>
        <w:tc>
          <w:tcPr>
            <w:tcW w:w="727" w:type="dxa"/>
            <w:tcBorders>
              <w:bottom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8" w:space="0" w:color="auto"/>
            </w:tcBorders>
            <w:vAlign w:val="center"/>
          </w:tcPr>
          <w:p w:rsidR="00917827" w:rsidRDefault="00917827" w:rsidP="00A7099E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</w:tbl>
    <w:p w:rsidR="00917827" w:rsidRPr="00B01075" w:rsidRDefault="00917827"/>
    <w:sectPr w:rsidR="00917827" w:rsidRPr="00B01075" w:rsidSect="00B01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27" w:rsidRDefault="00917827" w:rsidP="008A0811">
      <w:r>
        <w:separator/>
      </w:r>
    </w:p>
  </w:endnote>
  <w:endnote w:type="continuationSeparator" w:id="0">
    <w:p w:rsidR="00917827" w:rsidRDefault="00917827" w:rsidP="008A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27" w:rsidRDefault="00917827" w:rsidP="008A0811">
      <w:r>
        <w:separator/>
      </w:r>
    </w:p>
  </w:footnote>
  <w:footnote w:type="continuationSeparator" w:id="0">
    <w:p w:rsidR="00917827" w:rsidRDefault="00917827" w:rsidP="008A0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75"/>
    <w:rsid w:val="00094FC6"/>
    <w:rsid w:val="0039781A"/>
    <w:rsid w:val="003C37FF"/>
    <w:rsid w:val="00770685"/>
    <w:rsid w:val="008A0811"/>
    <w:rsid w:val="00917827"/>
    <w:rsid w:val="00A7099E"/>
    <w:rsid w:val="00B01075"/>
    <w:rsid w:val="00D9325D"/>
    <w:rsid w:val="00F011A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75"/>
    <w:pPr>
      <w:widowControl w:val="0"/>
      <w:jc w:val="both"/>
    </w:pPr>
    <w:rPr>
      <w:rFonts w:ascii="Times New Roman" w:eastAsia="仿宋_GB2312" w:hAnsi="Times New Roman"/>
      <w:kern w:val="10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811"/>
    <w:rPr>
      <w:rFonts w:ascii="Times New Roman" w:eastAsia="仿宋_GB2312" w:hAnsi="Times New Roman" w:cs="Times New Roman"/>
      <w:kern w:val="1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A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811"/>
    <w:rPr>
      <w:rFonts w:ascii="Times New Roman" w:eastAsia="仿宋_GB2312" w:hAnsi="Times New Roman" w:cs="Times New Roman"/>
      <w:kern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</Words>
  <Characters>532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浙江省文物局关于取消媒介刊登声明环节事项清单的通告</dc:title>
  <dc:subject/>
  <dc:creator>徐昕韡(AT000123)</dc:creator>
  <cp:keywords/>
  <dc:description/>
  <cp:lastModifiedBy>China</cp:lastModifiedBy>
  <cp:revision>2</cp:revision>
  <dcterms:created xsi:type="dcterms:W3CDTF">2019-07-22T07:46:00Z</dcterms:created>
  <dcterms:modified xsi:type="dcterms:W3CDTF">2019-07-22T07:46:00Z</dcterms:modified>
</cp:coreProperties>
</file>